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B0A44" w14:textId="77777777" w:rsidR="00276D38" w:rsidRPr="00B94F8D" w:rsidRDefault="00276D38">
      <w:pPr>
        <w:rPr>
          <w:rFonts w:ascii="Tahoma" w:hAnsi="Tahoma" w:cs="Tahoma"/>
          <w:b/>
          <w:szCs w:val="20"/>
        </w:rPr>
      </w:pPr>
    </w:p>
    <w:p w14:paraId="024B0A45" w14:textId="74F99D6F" w:rsidR="00720107" w:rsidRPr="00B94F8D" w:rsidRDefault="00426E5E">
      <w:pPr>
        <w:jc w:val="center"/>
        <w:rPr>
          <w:rFonts w:ascii="Tahoma" w:hAnsi="Tahoma" w:cs="Tahoma"/>
          <w:b/>
          <w:szCs w:val="20"/>
        </w:rPr>
      </w:pPr>
      <w:r w:rsidRPr="00B94F8D">
        <w:rPr>
          <w:rFonts w:ascii="Tahoma" w:hAnsi="Tahoma" w:cs="Tahoma"/>
          <w:b/>
        </w:rPr>
        <w:t>FINEO Heritage Modern 8 – Vakuumisolierglas mit Verbundglas</w:t>
      </w:r>
    </w:p>
    <w:p w14:paraId="024B0A46" w14:textId="77777777" w:rsidR="007427B2" w:rsidRPr="00B94F8D" w:rsidRDefault="007427B2">
      <w:pPr>
        <w:jc w:val="center"/>
        <w:rPr>
          <w:rFonts w:ascii="Tahoma" w:hAnsi="Tahoma" w:cs="Tahoma"/>
          <w:sz w:val="20"/>
          <w:szCs w:val="20"/>
        </w:rPr>
      </w:pPr>
    </w:p>
    <w:p w14:paraId="024B0A47" w14:textId="222800D7" w:rsidR="005A7578" w:rsidRPr="00B94F8D" w:rsidRDefault="005A7578">
      <w:pPr>
        <w:rPr>
          <w:rFonts w:ascii="Tahoma" w:hAnsi="Tahoma" w:cs="Tahoma"/>
          <w:sz w:val="20"/>
          <w:szCs w:val="20"/>
        </w:rPr>
      </w:pPr>
      <w:r w:rsidRPr="00B94F8D">
        <w:rPr>
          <w:rFonts w:ascii="Tahoma" w:hAnsi="Tahoma" w:cs="Tahoma"/>
          <w:sz w:val="20"/>
        </w:rPr>
        <w:t>Als Isolierverglasung besteht FINEO mit Verbundglas aus dem Isolierglas und einem Verbundglas auf einer Seite, das mit einer Zwischenschicht aus EVA (Ethylen-Vinylacetat) laminiert ist.</w:t>
      </w:r>
    </w:p>
    <w:p w14:paraId="53DAD344" w14:textId="1DE39C15" w:rsidR="00447248" w:rsidRPr="00B94F8D" w:rsidRDefault="00447248">
      <w:pPr>
        <w:rPr>
          <w:rFonts w:ascii="Tahoma" w:hAnsi="Tahoma" w:cs="Tahoma"/>
          <w:sz w:val="20"/>
          <w:szCs w:val="20"/>
        </w:rPr>
      </w:pPr>
      <w:r w:rsidRPr="00B94F8D">
        <w:rPr>
          <w:rFonts w:ascii="Tahoma" w:hAnsi="Tahoma" w:cs="Tahoma"/>
          <w:sz w:val="20"/>
        </w:rPr>
        <w:t>FINEO trägt das CE-Kennzeichen gemäß EAD 300021-00-0404.</w:t>
      </w:r>
    </w:p>
    <w:p w14:paraId="024B0A48" w14:textId="537AEB92" w:rsidR="00D956D2" w:rsidRPr="00B94F8D" w:rsidRDefault="005A7578">
      <w:pPr>
        <w:rPr>
          <w:rFonts w:ascii="Tahoma" w:hAnsi="Tahoma" w:cs="Tahoma"/>
          <w:sz w:val="20"/>
          <w:szCs w:val="20"/>
        </w:rPr>
      </w:pPr>
      <w:r w:rsidRPr="00B94F8D">
        <w:rPr>
          <w:rFonts w:ascii="Tahoma" w:hAnsi="Tahoma" w:cs="Tahoma"/>
          <w:sz w:val="20"/>
        </w:rPr>
        <w:t xml:space="preserve">Das Schalldämmmaß der Verbundverglasung beträgt </w:t>
      </w:r>
      <w:proofErr w:type="spellStart"/>
      <w:r w:rsidRPr="00B94F8D">
        <w:rPr>
          <w:rFonts w:ascii="Tahoma" w:hAnsi="Tahoma" w:cs="Tahoma"/>
          <w:sz w:val="20"/>
        </w:rPr>
        <w:t>Rw</w:t>
      </w:r>
      <w:proofErr w:type="spellEnd"/>
      <w:r w:rsidRPr="00B94F8D">
        <w:rPr>
          <w:rFonts w:ascii="Tahoma" w:hAnsi="Tahoma" w:cs="Tahoma"/>
          <w:sz w:val="20"/>
        </w:rPr>
        <w:t xml:space="preserve"> = 39(-</w:t>
      </w:r>
      <w:proofErr w:type="gramStart"/>
      <w:r w:rsidRPr="00B94F8D">
        <w:rPr>
          <w:rFonts w:ascii="Tahoma" w:hAnsi="Tahoma" w:cs="Tahoma"/>
          <w:sz w:val="20"/>
        </w:rPr>
        <w:t>1;-</w:t>
      </w:r>
      <w:proofErr w:type="gramEnd"/>
      <w:r w:rsidRPr="00B94F8D">
        <w:rPr>
          <w:rFonts w:ascii="Tahoma" w:hAnsi="Tahoma" w:cs="Tahoma"/>
          <w:sz w:val="20"/>
        </w:rPr>
        <w:t>3) dB gemäß ISO 19916-1, § 8.</w:t>
      </w:r>
    </w:p>
    <w:p w14:paraId="024B0A49" w14:textId="77777777" w:rsidR="005A7578" w:rsidRPr="00B94F8D" w:rsidRDefault="005A7578">
      <w:pPr>
        <w:rPr>
          <w:rFonts w:ascii="Tahoma" w:hAnsi="Tahoma" w:cs="Tahoma"/>
          <w:sz w:val="20"/>
          <w:szCs w:val="20"/>
        </w:rPr>
      </w:pPr>
    </w:p>
    <w:p w14:paraId="024B0A4A" w14:textId="77777777" w:rsidR="002E3591" w:rsidRPr="00B94F8D" w:rsidRDefault="002E3591">
      <w:pPr>
        <w:rPr>
          <w:rFonts w:ascii="Tahoma" w:hAnsi="Tahoma" w:cs="Tahoma"/>
          <w:sz w:val="20"/>
          <w:szCs w:val="20"/>
        </w:rPr>
      </w:pPr>
      <w:r w:rsidRPr="00B94F8D">
        <w:rPr>
          <w:rFonts w:ascii="Tahoma" w:hAnsi="Tahoma" w:cs="Tahoma"/>
          <w:sz w:val="20"/>
        </w:rPr>
        <w:t>Das Vakuumisolierglas FINEO besteht aus zwei Scheiben nicht vorgespanntem und durch ein Vakuum getrenntem Klarglas. Die Trennung der Platten erfolgt durch einen bleifreien anorganischen Randverbund, der speziell für Vakuumanwendungen entwickelt wurde. Er verleiht der Verglasung mechanische Festigkeit sowie eine hermetische Abdichtung.</w:t>
      </w:r>
    </w:p>
    <w:p w14:paraId="024B0A4B" w14:textId="77777777" w:rsidR="002E3591" w:rsidRPr="00B94F8D" w:rsidRDefault="002E3591">
      <w:pPr>
        <w:rPr>
          <w:rFonts w:ascii="Tahoma" w:hAnsi="Tahoma" w:cs="Tahoma"/>
          <w:sz w:val="20"/>
          <w:szCs w:val="20"/>
        </w:rPr>
      </w:pPr>
    </w:p>
    <w:p w14:paraId="024B0A4C" w14:textId="77777777" w:rsidR="002E3591" w:rsidRPr="00B94F8D" w:rsidRDefault="002E3591">
      <w:pPr>
        <w:rPr>
          <w:rFonts w:ascii="Tahoma" w:hAnsi="Tahoma" w:cs="Tahoma"/>
          <w:sz w:val="20"/>
          <w:szCs w:val="20"/>
        </w:rPr>
      </w:pPr>
      <w:r w:rsidRPr="00B94F8D">
        <w:rPr>
          <w:rFonts w:ascii="Tahoma" w:hAnsi="Tahoma" w:cs="Tahoma"/>
          <w:sz w:val="20"/>
        </w:rPr>
        <w:t>Um am Rand des Vakuumzwischenraums einen Getter einzubauen, wurde dort die Beschichtung entfernt. Eine Evakuierungsöffnung ist nicht vorhanden.</w:t>
      </w:r>
    </w:p>
    <w:p w14:paraId="024B0A4D" w14:textId="77777777" w:rsidR="002E3591" w:rsidRPr="00B94F8D" w:rsidRDefault="002E3591">
      <w:pPr>
        <w:rPr>
          <w:rFonts w:ascii="Tahoma" w:hAnsi="Tahoma" w:cs="Tahoma"/>
          <w:sz w:val="20"/>
          <w:szCs w:val="20"/>
        </w:rPr>
      </w:pPr>
    </w:p>
    <w:p w14:paraId="024B0A4E" w14:textId="77777777" w:rsidR="002E3591" w:rsidRPr="00B94F8D" w:rsidRDefault="002E3591">
      <w:pPr>
        <w:rPr>
          <w:rFonts w:ascii="Tahoma" w:hAnsi="Tahoma" w:cs="Tahoma"/>
          <w:sz w:val="20"/>
          <w:szCs w:val="20"/>
        </w:rPr>
      </w:pPr>
      <w:r w:rsidRPr="00B94F8D">
        <w:rPr>
          <w:rFonts w:ascii="Tahoma" w:hAnsi="Tahoma" w:cs="Tahoma"/>
          <w:sz w:val="20"/>
        </w:rPr>
        <w:t>Zwischen den beiden Glasscheiben gemäß EN 572 befindet sich ein Vakuum von ca. 0,1 mm Dicke. Sehr kleine Abstandshalter zwischen den Glasscheiben sind in einer 20-mm-Matrix (Raster) über die gesamte Glasfläche verteilt und erhalten so den Zwischenraum aufrecht.</w:t>
      </w:r>
    </w:p>
    <w:p w14:paraId="024B0A4F" w14:textId="77777777" w:rsidR="002E3591" w:rsidRPr="00B94F8D" w:rsidRDefault="002E3591">
      <w:pPr>
        <w:rPr>
          <w:rFonts w:ascii="Tahoma" w:hAnsi="Tahoma" w:cs="Tahoma"/>
          <w:sz w:val="20"/>
          <w:szCs w:val="20"/>
        </w:rPr>
      </w:pPr>
    </w:p>
    <w:p w14:paraId="024B0A50" w14:textId="77777777" w:rsidR="002E3591" w:rsidRPr="00B94F8D" w:rsidRDefault="002E3591">
      <w:pPr>
        <w:rPr>
          <w:rFonts w:ascii="Tahoma" w:hAnsi="Tahoma" w:cs="Tahoma"/>
          <w:sz w:val="20"/>
          <w:szCs w:val="20"/>
        </w:rPr>
      </w:pPr>
      <w:r w:rsidRPr="00B94F8D">
        <w:rPr>
          <w:rFonts w:ascii="Tahoma" w:hAnsi="Tahoma" w:cs="Tahoma"/>
          <w:sz w:val="20"/>
        </w:rPr>
        <w:t>Auf der Vakuumseite sind die Glasscheiben mit einer Low-E-Beschichtung gemäß EN 1096 versehen.</w:t>
      </w:r>
    </w:p>
    <w:p w14:paraId="024B0A51" w14:textId="77777777" w:rsidR="002E3591" w:rsidRPr="00B94F8D" w:rsidRDefault="002E3591">
      <w:pPr>
        <w:rPr>
          <w:rFonts w:ascii="Tahoma" w:hAnsi="Tahoma" w:cs="Tahoma"/>
          <w:sz w:val="20"/>
          <w:szCs w:val="20"/>
        </w:rPr>
      </w:pPr>
    </w:p>
    <w:p w14:paraId="024B0A52" w14:textId="77777777" w:rsidR="002E3591" w:rsidRPr="00B94F8D" w:rsidRDefault="002E3591">
      <w:pPr>
        <w:rPr>
          <w:rFonts w:ascii="Tahoma" w:hAnsi="Tahoma" w:cs="Tahoma"/>
          <w:sz w:val="20"/>
          <w:szCs w:val="20"/>
        </w:rPr>
      </w:pPr>
      <w:r w:rsidRPr="00B94F8D">
        <w:rPr>
          <w:rFonts w:ascii="Tahoma" w:hAnsi="Tahoma" w:cs="Tahoma"/>
          <w:sz w:val="20"/>
        </w:rPr>
        <w:t xml:space="preserve">Wichtigste Licht- und Energieeigenschaften des folgenden </w:t>
      </w:r>
      <w:proofErr w:type="gramStart"/>
      <w:r w:rsidRPr="00B94F8D">
        <w:rPr>
          <w:rFonts w:ascii="Tahoma" w:hAnsi="Tahoma" w:cs="Tahoma"/>
          <w:sz w:val="20"/>
        </w:rPr>
        <w:t>Glasaufbaus</w:t>
      </w:r>
      <w:r w:rsidRPr="00B94F8D">
        <w:rPr>
          <w:rFonts w:ascii="Tahoma" w:hAnsi="Tahoma" w:cs="Tahoma"/>
          <w:sz w:val="20"/>
          <w:vertAlign w:val="superscript"/>
        </w:rPr>
        <w:t>(</w:t>
      </w:r>
      <w:proofErr w:type="gramEnd"/>
      <w:r w:rsidRPr="00B94F8D">
        <w:rPr>
          <w:rFonts w:ascii="Tahoma" w:hAnsi="Tahoma" w:cs="Tahoma"/>
          <w:sz w:val="20"/>
          <w:vertAlign w:val="superscript"/>
        </w:rPr>
        <w:t>1)</w:t>
      </w:r>
      <w:r w:rsidRPr="00B94F8D">
        <w:rPr>
          <w:rFonts w:ascii="Tahoma" w:hAnsi="Tahoma" w:cs="Tahoma"/>
          <w:sz w:val="20"/>
        </w:rPr>
        <w:t>:</w:t>
      </w:r>
    </w:p>
    <w:p w14:paraId="024B0A53" w14:textId="74369E24" w:rsidR="00464D98" w:rsidRPr="00B94F8D" w:rsidRDefault="00464D98">
      <w:pPr>
        <w:rPr>
          <w:rFonts w:ascii="Tahoma" w:hAnsi="Tahoma" w:cs="Tahoma"/>
          <w:sz w:val="20"/>
          <w:szCs w:val="20"/>
        </w:rPr>
      </w:pPr>
      <w:r w:rsidRPr="00B94F8D">
        <w:rPr>
          <w:rFonts w:ascii="Tahoma" w:hAnsi="Tahoma" w:cs="Tahoma"/>
          <w:sz w:val="20"/>
        </w:rPr>
        <w:t>8 mm Vakuumisolierglas / 0,8 mm EVA-Zwischenschicht / 3 mm nicht vorgespanntes Denkmalglas (0,1 mm Vakuum und Low-E-Beschichtung).</w:t>
      </w:r>
    </w:p>
    <w:tbl>
      <w:tblPr>
        <w:tblStyle w:val="Tabellenraster"/>
        <w:tblW w:w="0" w:type="auto"/>
        <w:tblLook w:val="04A0" w:firstRow="1" w:lastRow="0" w:firstColumn="1" w:lastColumn="0" w:noHBand="0" w:noVBand="1"/>
      </w:tblPr>
      <w:tblGrid>
        <w:gridCol w:w="4248"/>
        <w:gridCol w:w="1559"/>
        <w:gridCol w:w="1276"/>
        <w:gridCol w:w="2267"/>
      </w:tblGrid>
      <w:tr w:rsidR="009D771A" w:rsidRPr="00B94F8D" w14:paraId="024B0A58" w14:textId="77777777" w:rsidTr="00E747EA">
        <w:tc>
          <w:tcPr>
            <w:tcW w:w="4248" w:type="dxa"/>
            <w:shd w:val="clear" w:color="auto" w:fill="00B0F0"/>
          </w:tcPr>
          <w:p w14:paraId="024B0A54" w14:textId="77777777" w:rsidR="009D771A" w:rsidRPr="00B94F8D" w:rsidRDefault="009D771A">
            <w:pPr>
              <w:jc w:val="center"/>
              <w:rPr>
                <w:rFonts w:ascii="Tahoma" w:hAnsi="Tahoma" w:cs="Tahoma"/>
                <w:color w:val="FFFFFF" w:themeColor="background1"/>
                <w:sz w:val="20"/>
                <w:szCs w:val="20"/>
              </w:rPr>
            </w:pPr>
            <w:r w:rsidRPr="00B94F8D">
              <w:rPr>
                <w:rFonts w:ascii="Tahoma" w:hAnsi="Tahoma" w:cs="Tahoma"/>
                <w:color w:val="FFFFFF" w:themeColor="background1"/>
                <w:sz w:val="20"/>
              </w:rPr>
              <w:t>Eigenschaft</w:t>
            </w:r>
          </w:p>
        </w:tc>
        <w:tc>
          <w:tcPr>
            <w:tcW w:w="1559" w:type="dxa"/>
            <w:shd w:val="clear" w:color="auto" w:fill="00B0F0"/>
          </w:tcPr>
          <w:p w14:paraId="024B0A55" w14:textId="77777777" w:rsidR="009D771A" w:rsidRPr="00B94F8D" w:rsidRDefault="009D771A">
            <w:pPr>
              <w:jc w:val="center"/>
              <w:rPr>
                <w:rFonts w:ascii="Tahoma" w:hAnsi="Tahoma" w:cs="Tahoma"/>
                <w:color w:val="FFFFFF" w:themeColor="background1"/>
                <w:sz w:val="20"/>
                <w:szCs w:val="20"/>
              </w:rPr>
            </w:pPr>
            <w:r w:rsidRPr="00B94F8D">
              <w:rPr>
                <w:rFonts w:ascii="Tahoma" w:hAnsi="Tahoma" w:cs="Tahoma"/>
                <w:color w:val="FFFFFF" w:themeColor="background1"/>
                <w:sz w:val="20"/>
              </w:rPr>
              <w:t>Wert</w:t>
            </w:r>
          </w:p>
        </w:tc>
        <w:tc>
          <w:tcPr>
            <w:tcW w:w="1276" w:type="dxa"/>
            <w:shd w:val="clear" w:color="auto" w:fill="00B0F0"/>
          </w:tcPr>
          <w:p w14:paraId="024B0A56" w14:textId="77777777" w:rsidR="009D771A" w:rsidRPr="00B94F8D" w:rsidRDefault="009D771A">
            <w:pPr>
              <w:jc w:val="center"/>
              <w:rPr>
                <w:rFonts w:ascii="Tahoma" w:hAnsi="Tahoma" w:cs="Tahoma"/>
                <w:color w:val="FFFFFF" w:themeColor="background1"/>
                <w:sz w:val="20"/>
                <w:szCs w:val="20"/>
              </w:rPr>
            </w:pPr>
            <w:r w:rsidRPr="00B94F8D">
              <w:rPr>
                <w:rFonts w:ascii="Tahoma" w:hAnsi="Tahoma" w:cs="Tahoma"/>
                <w:color w:val="FFFFFF" w:themeColor="background1"/>
                <w:sz w:val="20"/>
              </w:rPr>
              <w:t>Einheit</w:t>
            </w:r>
          </w:p>
        </w:tc>
        <w:tc>
          <w:tcPr>
            <w:tcW w:w="2267" w:type="dxa"/>
            <w:shd w:val="clear" w:color="auto" w:fill="00B0F0"/>
          </w:tcPr>
          <w:p w14:paraId="024B0A57" w14:textId="77777777" w:rsidR="009D771A" w:rsidRPr="00B94F8D" w:rsidRDefault="009D771A">
            <w:pPr>
              <w:jc w:val="center"/>
              <w:rPr>
                <w:rFonts w:ascii="Tahoma" w:hAnsi="Tahoma" w:cs="Tahoma"/>
                <w:color w:val="FFFFFF" w:themeColor="background1"/>
                <w:sz w:val="20"/>
                <w:szCs w:val="20"/>
              </w:rPr>
            </w:pPr>
            <w:r w:rsidRPr="00B94F8D">
              <w:rPr>
                <w:rFonts w:ascii="Tahoma" w:hAnsi="Tahoma" w:cs="Tahoma"/>
                <w:color w:val="FFFFFF" w:themeColor="background1"/>
                <w:sz w:val="20"/>
              </w:rPr>
              <w:t>EN-Norm</w:t>
            </w:r>
          </w:p>
        </w:tc>
      </w:tr>
      <w:tr w:rsidR="009D771A" w:rsidRPr="00B94F8D" w14:paraId="024B0A5D" w14:textId="77777777" w:rsidTr="00E747EA">
        <w:tc>
          <w:tcPr>
            <w:tcW w:w="4248" w:type="dxa"/>
          </w:tcPr>
          <w:p w14:paraId="024B0A59" w14:textId="77777777" w:rsidR="009D771A" w:rsidRPr="00B94F8D" w:rsidRDefault="009D771A">
            <w:pPr>
              <w:jc w:val="center"/>
              <w:rPr>
                <w:rFonts w:ascii="Tahoma" w:hAnsi="Tahoma" w:cs="Tahoma"/>
                <w:sz w:val="20"/>
                <w:szCs w:val="20"/>
              </w:rPr>
            </w:pPr>
            <w:r w:rsidRPr="00B94F8D">
              <w:rPr>
                <w:rFonts w:ascii="Tahoma" w:hAnsi="Tahoma" w:cs="Tahoma"/>
                <w:sz w:val="20"/>
              </w:rPr>
              <w:t>LD – Lichtdurchlässigkeit</w:t>
            </w:r>
          </w:p>
        </w:tc>
        <w:tc>
          <w:tcPr>
            <w:tcW w:w="1559" w:type="dxa"/>
          </w:tcPr>
          <w:p w14:paraId="024B0A5A" w14:textId="14E95A94" w:rsidR="009D771A" w:rsidRPr="00B94F8D" w:rsidRDefault="007244FA">
            <w:pPr>
              <w:jc w:val="center"/>
              <w:rPr>
                <w:rFonts w:ascii="Tahoma" w:hAnsi="Tahoma" w:cs="Tahoma"/>
                <w:sz w:val="20"/>
                <w:szCs w:val="20"/>
              </w:rPr>
            </w:pPr>
            <w:r w:rsidRPr="00B94F8D">
              <w:rPr>
                <w:rFonts w:ascii="Tahoma" w:hAnsi="Tahoma" w:cs="Tahoma"/>
                <w:sz w:val="20"/>
              </w:rPr>
              <w:t>78</w:t>
            </w:r>
          </w:p>
        </w:tc>
        <w:tc>
          <w:tcPr>
            <w:tcW w:w="1276" w:type="dxa"/>
          </w:tcPr>
          <w:p w14:paraId="024B0A5B" w14:textId="77777777" w:rsidR="009D771A" w:rsidRPr="00B94F8D" w:rsidRDefault="009D771A">
            <w:pPr>
              <w:jc w:val="center"/>
              <w:rPr>
                <w:rFonts w:ascii="Tahoma" w:hAnsi="Tahoma" w:cs="Tahoma"/>
                <w:sz w:val="20"/>
                <w:szCs w:val="20"/>
              </w:rPr>
            </w:pPr>
            <w:r w:rsidRPr="00B94F8D">
              <w:rPr>
                <w:rFonts w:ascii="Tahoma" w:hAnsi="Tahoma" w:cs="Tahoma"/>
                <w:sz w:val="20"/>
              </w:rPr>
              <w:t>%</w:t>
            </w:r>
          </w:p>
        </w:tc>
        <w:tc>
          <w:tcPr>
            <w:tcW w:w="2267" w:type="dxa"/>
            <w:vMerge w:val="restart"/>
            <w:vAlign w:val="center"/>
          </w:tcPr>
          <w:p w14:paraId="024B0A5C" w14:textId="77777777" w:rsidR="009D771A" w:rsidRPr="00B94F8D" w:rsidRDefault="009D771A">
            <w:pPr>
              <w:jc w:val="center"/>
              <w:rPr>
                <w:rFonts w:ascii="Tahoma" w:hAnsi="Tahoma" w:cs="Tahoma"/>
                <w:sz w:val="20"/>
                <w:szCs w:val="20"/>
              </w:rPr>
            </w:pPr>
            <w:r w:rsidRPr="00B94F8D">
              <w:rPr>
                <w:rFonts w:ascii="Tahoma" w:hAnsi="Tahoma" w:cs="Tahoma"/>
                <w:sz w:val="20"/>
              </w:rPr>
              <w:t>EN 410</w:t>
            </w:r>
          </w:p>
        </w:tc>
      </w:tr>
      <w:tr w:rsidR="009D771A" w:rsidRPr="00B94F8D" w14:paraId="024B0A62" w14:textId="77777777" w:rsidTr="00E747EA">
        <w:tc>
          <w:tcPr>
            <w:tcW w:w="4248" w:type="dxa"/>
          </w:tcPr>
          <w:p w14:paraId="024B0A5E" w14:textId="77777777" w:rsidR="009D771A" w:rsidRPr="00B94F8D" w:rsidRDefault="009D771A">
            <w:pPr>
              <w:jc w:val="center"/>
              <w:rPr>
                <w:rFonts w:ascii="Tahoma" w:hAnsi="Tahoma" w:cs="Tahoma"/>
                <w:sz w:val="20"/>
                <w:szCs w:val="20"/>
              </w:rPr>
            </w:pPr>
            <w:r w:rsidRPr="00B94F8D">
              <w:rPr>
                <w:rFonts w:ascii="Tahoma" w:hAnsi="Tahoma" w:cs="Tahoma"/>
                <w:sz w:val="20"/>
              </w:rPr>
              <w:t>LR außen / innen – Lichtreflexion</w:t>
            </w:r>
          </w:p>
        </w:tc>
        <w:tc>
          <w:tcPr>
            <w:tcW w:w="1559" w:type="dxa"/>
          </w:tcPr>
          <w:p w14:paraId="024B0A5F" w14:textId="3ECFED16" w:rsidR="009D771A" w:rsidRPr="00B94F8D" w:rsidRDefault="009D771A">
            <w:pPr>
              <w:jc w:val="center"/>
              <w:rPr>
                <w:rFonts w:ascii="Tahoma" w:hAnsi="Tahoma" w:cs="Tahoma"/>
                <w:sz w:val="20"/>
                <w:szCs w:val="20"/>
              </w:rPr>
            </w:pPr>
            <w:r w:rsidRPr="00B94F8D">
              <w:rPr>
                <w:rFonts w:ascii="Tahoma" w:hAnsi="Tahoma" w:cs="Tahoma"/>
                <w:sz w:val="20"/>
              </w:rPr>
              <w:t>13 / 14</w:t>
            </w:r>
          </w:p>
        </w:tc>
        <w:tc>
          <w:tcPr>
            <w:tcW w:w="1276" w:type="dxa"/>
          </w:tcPr>
          <w:p w14:paraId="024B0A60" w14:textId="77777777" w:rsidR="009D771A" w:rsidRPr="00B94F8D" w:rsidRDefault="009D771A">
            <w:pPr>
              <w:jc w:val="center"/>
              <w:rPr>
                <w:rFonts w:ascii="Tahoma" w:hAnsi="Tahoma" w:cs="Tahoma"/>
                <w:sz w:val="20"/>
                <w:szCs w:val="20"/>
              </w:rPr>
            </w:pPr>
            <w:r w:rsidRPr="00B94F8D">
              <w:rPr>
                <w:rFonts w:ascii="Tahoma" w:hAnsi="Tahoma" w:cs="Tahoma"/>
                <w:sz w:val="20"/>
              </w:rPr>
              <w:t>%</w:t>
            </w:r>
          </w:p>
        </w:tc>
        <w:tc>
          <w:tcPr>
            <w:tcW w:w="2267" w:type="dxa"/>
            <w:vMerge/>
          </w:tcPr>
          <w:p w14:paraId="024B0A61" w14:textId="77777777" w:rsidR="009D771A" w:rsidRPr="00B94F8D" w:rsidRDefault="009D771A">
            <w:pPr>
              <w:jc w:val="center"/>
              <w:rPr>
                <w:rFonts w:ascii="Tahoma" w:hAnsi="Tahoma" w:cs="Tahoma"/>
                <w:sz w:val="20"/>
                <w:szCs w:val="20"/>
              </w:rPr>
            </w:pPr>
          </w:p>
        </w:tc>
      </w:tr>
      <w:tr w:rsidR="009D771A" w:rsidRPr="00B94F8D" w14:paraId="024B0A67" w14:textId="77777777" w:rsidTr="00E747EA">
        <w:tc>
          <w:tcPr>
            <w:tcW w:w="4248" w:type="dxa"/>
          </w:tcPr>
          <w:p w14:paraId="024B0A63" w14:textId="77777777" w:rsidR="009D771A" w:rsidRPr="00B94F8D" w:rsidRDefault="009D771A">
            <w:pPr>
              <w:jc w:val="center"/>
              <w:rPr>
                <w:rFonts w:ascii="Tahoma" w:hAnsi="Tahoma" w:cs="Tahoma"/>
                <w:sz w:val="20"/>
                <w:szCs w:val="20"/>
              </w:rPr>
            </w:pPr>
            <w:r w:rsidRPr="00B94F8D">
              <w:rPr>
                <w:rFonts w:ascii="Tahoma" w:hAnsi="Tahoma" w:cs="Tahoma"/>
                <w:sz w:val="20"/>
              </w:rPr>
              <w:t>g</w:t>
            </w:r>
          </w:p>
        </w:tc>
        <w:tc>
          <w:tcPr>
            <w:tcW w:w="1559" w:type="dxa"/>
          </w:tcPr>
          <w:p w14:paraId="024B0A64" w14:textId="5D2A38AC" w:rsidR="009D771A" w:rsidRPr="00B94F8D" w:rsidRDefault="007244FA">
            <w:pPr>
              <w:jc w:val="center"/>
              <w:rPr>
                <w:rFonts w:ascii="Tahoma" w:hAnsi="Tahoma" w:cs="Tahoma"/>
                <w:sz w:val="20"/>
                <w:szCs w:val="20"/>
              </w:rPr>
            </w:pPr>
            <w:r w:rsidRPr="00B94F8D">
              <w:rPr>
                <w:rFonts w:ascii="Tahoma" w:hAnsi="Tahoma" w:cs="Tahoma"/>
                <w:sz w:val="20"/>
              </w:rPr>
              <w:t>0,57</w:t>
            </w:r>
          </w:p>
        </w:tc>
        <w:tc>
          <w:tcPr>
            <w:tcW w:w="1276" w:type="dxa"/>
          </w:tcPr>
          <w:p w14:paraId="024B0A65" w14:textId="77777777" w:rsidR="009D771A" w:rsidRPr="00B94F8D" w:rsidRDefault="009D771A">
            <w:pPr>
              <w:jc w:val="center"/>
              <w:rPr>
                <w:rFonts w:ascii="Tahoma" w:hAnsi="Tahoma" w:cs="Tahoma"/>
                <w:sz w:val="20"/>
                <w:szCs w:val="20"/>
              </w:rPr>
            </w:pPr>
            <w:r w:rsidRPr="00B94F8D">
              <w:rPr>
                <w:rFonts w:ascii="Tahoma" w:hAnsi="Tahoma" w:cs="Tahoma"/>
                <w:sz w:val="20"/>
              </w:rPr>
              <w:t>-</w:t>
            </w:r>
          </w:p>
        </w:tc>
        <w:tc>
          <w:tcPr>
            <w:tcW w:w="2267" w:type="dxa"/>
            <w:vMerge/>
          </w:tcPr>
          <w:p w14:paraId="024B0A66" w14:textId="77777777" w:rsidR="009D771A" w:rsidRPr="00B94F8D" w:rsidRDefault="009D771A">
            <w:pPr>
              <w:jc w:val="center"/>
              <w:rPr>
                <w:rFonts w:ascii="Tahoma" w:hAnsi="Tahoma" w:cs="Tahoma"/>
                <w:sz w:val="20"/>
                <w:szCs w:val="20"/>
              </w:rPr>
            </w:pPr>
          </w:p>
        </w:tc>
      </w:tr>
      <w:tr w:rsidR="009D771A" w:rsidRPr="00B94F8D" w14:paraId="024B0A6C" w14:textId="77777777" w:rsidTr="00E747EA">
        <w:tc>
          <w:tcPr>
            <w:tcW w:w="4248" w:type="dxa"/>
          </w:tcPr>
          <w:p w14:paraId="024B0A68" w14:textId="77777777" w:rsidR="009D771A" w:rsidRPr="00B94F8D" w:rsidRDefault="009D771A">
            <w:pPr>
              <w:jc w:val="center"/>
              <w:rPr>
                <w:rFonts w:ascii="Tahoma" w:hAnsi="Tahoma" w:cs="Tahoma"/>
                <w:sz w:val="20"/>
                <w:szCs w:val="20"/>
              </w:rPr>
            </w:pPr>
            <w:proofErr w:type="spellStart"/>
            <w:r w:rsidRPr="00B94F8D">
              <w:rPr>
                <w:rFonts w:ascii="Tahoma" w:hAnsi="Tahoma" w:cs="Tahoma"/>
                <w:sz w:val="20"/>
              </w:rPr>
              <w:t>U</w:t>
            </w:r>
            <w:r w:rsidRPr="00B94F8D">
              <w:rPr>
                <w:rFonts w:ascii="Tahoma" w:hAnsi="Tahoma" w:cs="Tahoma"/>
                <w:sz w:val="20"/>
                <w:vertAlign w:val="subscript"/>
              </w:rPr>
              <w:t>g</w:t>
            </w:r>
            <w:proofErr w:type="spellEnd"/>
            <w:r w:rsidRPr="00B94F8D">
              <w:rPr>
                <w:rFonts w:ascii="Tahoma" w:hAnsi="Tahoma" w:cs="Tahoma"/>
                <w:sz w:val="20"/>
              </w:rPr>
              <w:t>-Wert</w:t>
            </w:r>
          </w:p>
        </w:tc>
        <w:tc>
          <w:tcPr>
            <w:tcW w:w="1559" w:type="dxa"/>
          </w:tcPr>
          <w:p w14:paraId="024B0A69" w14:textId="4D25DC69" w:rsidR="009D771A" w:rsidRPr="00B94F8D" w:rsidRDefault="009D771A">
            <w:pPr>
              <w:jc w:val="center"/>
              <w:rPr>
                <w:rFonts w:ascii="Tahoma" w:hAnsi="Tahoma" w:cs="Tahoma"/>
                <w:sz w:val="20"/>
                <w:szCs w:val="20"/>
              </w:rPr>
            </w:pPr>
            <w:r w:rsidRPr="00B94F8D">
              <w:rPr>
                <w:rFonts w:ascii="Tahoma" w:hAnsi="Tahoma" w:cs="Tahoma"/>
                <w:sz w:val="20"/>
              </w:rPr>
              <w:t>0,7</w:t>
            </w:r>
          </w:p>
        </w:tc>
        <w:tc>
          <w:tcPr>
            <w:tcW w:w="1276" w:type="dxa"/>
          </w:tcPr>
          <w:p w14:paraId="024B0A6A" w14:textId="77777777" w:rsidR="009D771A" w:rsidRPr="00B94F8D" w:rsidRDefault="009D771A">
            <w:pPr>
              <w:jc w:val="center"/>
              <w:rPr>
                <w:rFonts w:ascii="Tahoma" w:hAnsi="Tahoma" w:cs="Tahoma"/>
                <w:sz w:val="20"/>
                <w:szCs w:val="20"/>
              </w:rPr>
            </w:pPr>
            <w:r w:rsidRPr="00B94F8D">
              <w:rPr>
                <w:rFonts w:ascii="Tahoma" w:hAnsi="Tahoma" w:cs="Tahoma"/>
                <w:sz w:val="20"/>
              </w:rPr>
              <w:t>W/m²K</w:t>
            </w:r>
          </w:p>
        </w:tc>
        <w:tc>
          <w:tcPr>
            <w:tcW w:w="2267" w:type="dxa"/>
          </w:tcPr>
          <w:p w14:paraId="024B0A6B" w14:textId="77777777" w:rsidR="009D771A" w:rsidRPr="00B94F8D" w:rsidRDefault="009D771A">
            <w:pPr>
              <w:jc w:val="center"/>
              <w:rPr>
                <w:rFonts w:ascii="Tahoma" w:hAnsi="Tahoma" w:cs="Tahoma"/>
                <w:sz w:val="20"/>
                <w:szCs w:val="20"/>
              </w:rPr>
            </w:pPr>
            <w:r w:rsidRPr="00B94F8D">
              <w:rPr>
                <w:rFonts w:ascii="Tahoma" w:hAnsi="Tahoma" w:cs="Tahoma"/>
                <w:sz w:val="20"/>
              </w:rPr>
              <w:t>EN 673</w:t>
            </w:r>
          </w:p>
        </w:tc>
      </w:tr>
      <w:tr w:rsidR="00861D8B" w:rsidRPr="00B94F8D" w14:paraId="784B58DD" w14:textId="77777777" w:rsidTr="00E747EA">
        <w:tc>
          <w:tcPr>
            <w:tcW w:w="4248" w:type="dxa"/>
          </w:tcPr>
          <w:p w14:paraId="67CEE75F" w14:textId="0B442FE4" w:rsidR="00861D8B" w:rsidRPr="00B94F8D" w:rsidRDefault="00861D8B">
            <w:pPr>
              <w:jc w:val="center"/>
              <w:rPr>
                <w:rFonts w:ascii="Tahoma" w:hAnsi="Tahoma" w:cs="Tahoma"/>
                <w:sz w:val="20"/>
                <w:szCs w:val="20"/>
              </w:rPr>
            </w:pPr>
            <w:proofErr w:type="spellStart"/>
            <w:r w:rsidRPr="00B94F8D">
              <w:rPr>
                <w:rFonts w:ascii="Tahoma" w:hAnsi="Tahoma" w:cs="Tahoma"/>
                <w:sz w:val="20"/>
              </w:rPr>
              <w:t>Rw</w:t>
            </w:r>
            <w:proofErr w:type="spellEnd"/>
          </w:p>
        </w:tc>
        <w:tc>
          <w:tcPr>
            <w:tcW w:w="1559" w:type="dxa"/>
          </w:tcPr>
          <w:p w14:paraId="078F09AC" w14:textId="4680E075" w:rsidR="00861D8B" w:rsidRPr="00B94F8D" w:rsidRDefault="00861D8B">
            <w:pPr>
              <w:jc w:val="center"/>
              <w:rPr>
                <w:rFonts w:ascii="Tahoma" w:hAnsi="Tahoma" w:cs="Tahoma"/>
                <w:sz w:val="20"/>
                <w:szCs w:val="20"/>
              </w:rPr>
            </w:pPr>
            <w:r w:rsidRPr="00B94F8D">
              <w:rPr>
                <w:rFonts w:ascii="Tahoma" w:hAnsi="Tahoma" w:cs="Tahoma"/>
                <w:sz w:val="20"/>
              </w:rPr>
              <w:t>39(-</w:t>
            </w:r>
            <w:proofErr w:type="gramStart"/>
            <w:r w:rsidRPr="00B94F8D">
              <w:rPr>
                <w:rFonts w:ascii="Tahoma" w:hAnsi="Tahoma" w:cs="Tahoma"/>
                <w:sz w:val="20"/>
              </w:rPr>
              <w:t>1;-</w:t>
            </w:r>
            <w:proofErr w:type="gramEnd"/>
            <w:r w:rsidRPr="00B94F8D">
              <w:rPr>
                <w:rFonts w:ascii="Tahoma" w:hAnsi="Tahoma" w:cs="Tahoma"/>
                <w:sz w:val="20"/>
              </w:rPr>
              <w:t>3)</w:t>
            </w:r>
          </w:p>
        </w:tc>
        <w:tc>
          <w:tcPr>
            <w:tcW w:w="1276" w:type="dxa"/>
          </w:tcPr>
          <w:p w14:paraId="1572BD04" w14:textId="15F7F5E6" w:rsidR="00861D8B" w:rsidRPr="00B94F8D" w:rsidRDefault="00E747EA">
            <w:pPr>
              <w:jc w:val="center"/>
              <w:rPr>
                <w:rFonts w:ascii="Tahoma" w:hAnsi="Tahoma" w:cs="Tahoma"/>
                <w:sz w:val="20"/>
                <w:szCs w:val="20"/>
              </w:rPr>
            </w:pPr>
            <w:r w:rsidRPr="00B94F8D">
              <w:rPr>
                <w:rFonts w:ascii="Tahoma" w:hAnsi="Tahoma" w:cs="Tahoma"/>
                <w:sz w:val="20"/>
              </w:rPr>
              <w:t>dB</w:t>
            </w:r>
          </w:p>
        </w:tc>
        <w:tc>
          <w:tcPr>
            <w:tcW w:w="2267" w:type="dxa"/>
          </w:tcPr>
          <w:p w14:paraId="6DC9F866" w14:textId="08047278" w:rsidR="00861D8B" w:rsidRPr="00B94F8D" w:rsidRDefault="00E747EA">
            <w:pPr>
              <w:jc w:val="center"/>
              <w:rPr>
                <w:rFonts w:ascii="Tahoma" w:hAnsi="Tahoma" w:cs="Tahoma"/>
                <w:sz w:val="20"/>
                <w:szCs w:val="20"/>
              </w:rPr>
            </w:pPr>
            <w:r w:rsidRPr="00B94F8D">
              <w:rPr>
                <w:rFonts w:ascii="Tahoma" w:hAnsi="Tahoma" w:cs="Tahoma"/>
                <w:sz w:val="20"/>
              </w:rPr>
              <w:t>ISO 19916-1, § 8</w:t>
            </w:r>
          </w:p>
        </w:tc>
      </w:tr>
      <w:tr w:rsidR="0072008D" w:rsidRPr="00B94F8D" w14:paraId="29C8C8AD" w14:textId="77777777" w:rsidTr="00E747EA">
        <w:tc>
          <w:tcPr>
            <w:tcW w:w="4248" w:type="dxa"/>
          </w:tcPr>
          <w:p w14:paraId="630B2FED" w14:textId="61DB53AF" w:rsidR="0072008D" w:rsidRPr="00B94F8D" w:rsidRDefault="0072008D">
            <w:pPr>
              <w:jc w:val="center"/>
              <w:rPr>
                <w:rFonts w:ascii="Tahoma" w:hAnsi="Tahoma" w:cs="Tahoma"/>
                <w:sz w:val="20"/>
                <w:szCs w:val="20"/>
              </w:rPr>
            </w:pPr>
            <w:r w:rsidRPr="00B94F8D">
              <w:rPr>
                <w:rFonts w:ascii="Tahoma" w:hAnsi="Tahoma" w:cs="Tahoma"/>
                <w:sz w:val="20"/>
              </w:rPr>
              <w:t>Tatsächliche Dicke</w:t>
            </w:r>
          </w:p>
        </w:tc>
        <w:tc>
          <w:tcPr>
            <w:tcW w:w="1559" w:type="dxa"/>
          </w:tcPr>
          <w:p w14:paraId="3F3A8BB0" w14:textId="5DA1A92A" w:rsidR="0072008D" w:rsidRPr="00B94F8D" w:rsidRDefault="0072008D">
            <w:pPr>
              <w:jc w:val="center"/>
              <w:rPr>
                <w:rFonts w:ascii="Tahoma" w:hAnsi="Tahoma" w:cs="Tahoma"/>
                <w:sz w:val="20"/>
                <w:szCs w:val="20"/>
              </w:rPr>
            </w:pPr>
            <w:r w:rsidRPr="00B94F8D">
              <w:rPr>
                <w:rFonts w:ascii="Tahoma" w:hAnsi="Tahoma" w:cs="Tahoma"/>
                <w:sz w:val="20"/>
              </w:rPr>
              <w:t>11,4</w:t>
            </w:r>
          </w:p>
        </w:tc>
        <w:tc>
          <w:tcPr>
            <w:tcW w:w="1276" w:type="dxa"/>
          </w:tcPr>
          <w:p w14:paraId="440DAAB1" w14:textId="527AEF9C" w:rsidR="0072008D" w:rsidRPr="00B94F8D" w:rsidRDefault="0072008D">
            <w:pPr>
              <w:jc w:val="center"/>
              <w:rPr>
                <w:rFonts w:ascii="Tahoma" w:hAnsi="Tahoma" w:cs="Tahoma"/>
                <w:sz w:val="20"/>
                <w:szCs w:val="20"/>
              </w:rPr>
            </w:pPr>
            <w:r w:rsidRPr="00B94F8D">
              <w:rPr>
                <w:rFonts w:ascii="Tahoma" w:hAnsi="Tahoma" w:cs="Tahoma"/>
                <w:sz w:val="20"/>
              </w:rPr>
              <w:t>mm</w:t>
            </w:r>
          </w:p>
        </w:tc>
        <w:tc>
          <w:tcPr>
            <w:tcW w:w="2267" w:type="dxa"/>
          </w:tcPr>
          <w:p w14:paraId="5B5A1447" w14:textId="77777777" w:rsidR="0072008D" w:rsidRPr="00B94F8D" w:rsidRDefault="0072008D">
            <w:pPr>
              <w:jc w:val="center"/>
              <w:rPr>
                <w:rFonts w:ascii="Tahoma" w:hAnsi="Tahoma" w:cs="Tahoma"/>
                <w:sz w:val="20"/>
                <w:szCs w:val="20"/>
              </w:rPr>
            </w:pPr>
          </w:p>
        </w:tc>
      </w:tr>
    </w:tbl>
    <w:p w14:paraId="024B0A6D" w14:textId="77777777" w:rsidR="00464D98" w:rsidRPr="00B94F8D" w:rsidRDefault="00464D98">
      <w:pPr>
        <w:rPr>
          <w:rFonts w:ascii="Tahoma" w:hAnsi="Tahoma" w:cs="Tahoma"/>
          <w:sz w:val="20"/>
          <w:szCs w:val="20"/>
        </w:rPr>
      </w:pPr>
    </w:p>
    <w:p w14:paraId="024B0A6E" w14:textId="24839DFF" w:rsidR="006A618A" w:rsidRPr="00B94F8D" w:rsidRDefault="006A618A">
      <w:pPr>
        <w:autoSpaceDE w:val="0"/>
        <w:autoSpaceDN w:val="0"/>
        <w:spacing w:line="276" w:lineRule="auto"/>
        <w:rPr>
          <w:rFonts w:ascii="Tahoma" w:hAnsi="Tahoma" w:cs="Tahoma"/>
          <w:sz w:val="20"/>
          <w:szCs w:val="20"/>
        </w:rPr>
      </w:pPr>
      <w:r w:rsidRPr="00B94F8D">
        <w:rPr>
          <w:rFonts w:ascii="Tahoma" w:hAnsi="Tahoma" w:cs="Tahoma"/>
          <w:sz w:val="20"/>
        </w:rPr>
        <w:t>Das optische Erscheinungsbild ist auf beiden Seiten transparent und neutral.</w:t>
      </w:r>
      <w:r w:rsidR="00B94F8D">
        <w:rPr>
          <w:rFonts w:ascii="Tahoma" w:hAnsi="Tahoma" w:cs="Tahoma"/>
          <w:sz w:val="20"/>
        </w:rPr>
        <w:t xml:space="preserve"> </w:t>
      </w:r>
      <w:proofErr w:type="gramStart"/>
      <w:r w:rsidRPr="00B94F8D">
        <w:rPr>
          <w:rFonts w:ascii="Tahoma" w:hAnsi="Tahoma" w:cs="Tahoma"/>
          <w:sz w:val="20"/>
        </w:rPr>
        <w:t>Denkmalglas</w:t>
      </w:r>
      <w:proofErr w:type="gramEnd"/>
      <w:r w:rsidRPr="00B94F8D">
        <w:rPr>
          <w:rFonts w:ascii="Tahoma" w:hAnsi="Tahoma" w:cs="Tahoma"/>
          <w:sz w:val="20"/>
        </w:rPr>
        <w:t xml:space="preserve"> weist eine optische Verzerrung auf, die an das im 18., 19. und 20. Jahrhundert hergestellte Glas erinnert.</w:t>
      </w:r>
    </w:p>
    <w:p w14:paraId="024B0A6F" w14:textId="28094522" w:rsidR="006A618A" w:rsidRPr="00B94F8D" w:rsidRDefault="006A618A">
      <w:pPr>
        <w:autoSpaceDE w:val="0"/>
        <w:autoSpaceDN w:val="0"/>
        <w:spacing w:line="276" w:lineRule="auto"/>
        <w:rPr>
          <w:rFonts w:ascii="Tahoma" w:hAnsi="Tahoma" w:cs="Tahoma"/>
          <w:sz w:val="20"/>
          <w:szCs w:val="20"/>
        </w:rPr>
      </w:pPr>
      <w:r w:rsidRPr="00B94F8D">
        <w:rPr>
          <w:rFonts w:ascii="Tahoma" w:hAnsi="Tahoma" w:cs="Tahoma"/>
          <w:sz w:val="20"/>
        </w:rPr>
        <w:t>Auf die hermetische Abdichtung des Vakuumisolierglases gewährt der Hersteller 20 Jahre Garantie.</w:t>
      </w:r>
    </w:p>
    <w:p w14:paraId="024B0A70" w14:textId="7BF031AF" w:rsidR="006A618A" w:rsidRPr="00B94F8D" w:rsidRDefault="006A618A">
      <w:pPr>
        <w:autoSpaceDE w:val="0"/>
        <w:autoSpaceDN w:val="0"/>
        <w:spacing w:line="276" w:lineRule="auto"/>
        <w:rPr>
          <w:rFonts w:ascii="Tahoma" w:hAnsi="Tahoma" w:cs="Tahoma"/>
          <w:sz w:val="20"/>
          <w:szCs w:val="20"/>
        </w:rPr>
      </w:pPr>
      <w:r w:rsidRPr="00B94F8D">
        <w:rPr>
          <w:rFonts w:ascii="Tahoma" w:hAnsi="Tahoma" w:cs="Tahoma"/>
          <w:sz w:val="20"/>
        </w:rPr>
        <w:t>Das Vakuumisolierglas wurde von der ETA zugelassen (ETA 20/0048).</w:t>
      </w:r>
    </w:p>
    <w:p w14:paraId="024B0A71" w14:textId="77777777" w:rsidR="006A618A" w:rsidRPr="00B94F8D" w:rsidRDefault="006A618A">
      <w:pPr>
        <w:autoSpaceDE w:val="0"/>
        <w:autoSpaceDN w:val="0"/>
        <w:spacing w:line="276" w:lineRule="auto"/>
        <w:rPr>
          <w:rFonts w:ascii="Tahoma" w:hAnsi="Tahoma" w:cs="Tahoma"/>
          <w:sz w:val="20"/>
          <w:szCs w:val="20"/>
        </w:rPr>
      </w:pPr>
      <w:r w:rsidRPr="00B94F8D">
        <w:rPr>
          <w:rFonts w:ascii="Tahoma" w:hAnsi="Tahoma" w:cs="Tahoma"/>
          <w:sz w:val="20"/>
        </w:rPr>
        <w:t>Die Dicke der Glasscheiben wird auf Grundlage der Verglasungsmaße, der Windlast, der Klimabelastung, der projektspezifischen Lasten und der spezifischen mechanischen Eigenschaften der Vakuumisolierverglasung bestimmt.</w:t>
      </w:r>
    </w:p>
    <w:p w14:paraId="024B0A72" w14:textId="50D70E2B" w:rsidR="006A618A" w:rsidRPr="00B94F8D" w:rsidRDefault="006A618A">
      <w:pPr>
        <w:autoSpaceDE w:val="0"/>
        <w:autoSpaceDN w:val="0"/>
        <w:spacing w:line="276" w:lineRule="auto"/>
        <w:rPr>
          <w:rFonts w:ascii="Tahoma" w:hAnsi="Tahoma" w:cs="Tahoma"/>
          <w:sz w:val="20"/>
          <w:szCs w:val="20"/>
        </w:rPr>
      </w:pPr>
      <w:r w:rsidRPr="00B94F8D">
        <w:rPr>
          <w:rFonts w:ascii="Tahoma" w:hAnsi="Tahoma" w:cs="Tahoma"/>
          <w:sz w:val="20"/>
        </w:rPr>
        <w:t xml:space="preserve">Das nicht vorgespannte Klarglas und die Low-E-Beschichtung müssen von der akkreditierten und unabhängigen Zertifizierungsstelle MBDC als </w:t>
      </w:r>
      <w:proofErr w:type="spellStart"/>
      <w:r w:rsidRPr="00B94F8D">
        <w:rPr>
          <w:rFonts w:ascii="Tahoma" w:hAnsi="Tahoma" w:cs="Tahoma"/>
          <w:sz w:val="20"/>
        </w:rPr>
        <w:t>Cradle</w:t>
      </w:r>
      <w:proofErr w:type="spellEnd"/>
      <w:r w:rsidRPr="00B94F8D">
        <w:rPr>
          <w:rFonts w:ascii="Tahoma" w:hAnsi="Tahoma" w:cs="Tahoma"/>
          <w:sz w:val="20"/>
        </w:rPr>
        <w:t xml:space="preserve"> </w:t>
      </w:r>
      <w:proofErr w:type="spellStart"/>
      <w:r w:rsidRPr="00B94F8D">
        <w:rPr>
          <w:rFonts w:ascii="Tahoma" w:hAnsi="Tahoma" w:cs="Tahoma"/>
          <w:sz w:val="20"/>
        </w:rPr>
        <w:t>to</w:t>
      </w:r>
      <w:proofErr w:type="spellEnd"/>
      <w:r w:rsidRPr="00B94F8D">
        <w:rPr>
          <w:rFonts w:ascii="Tahoma" w:hAnsi="Tahoma" w:cs="Tahoma"/>
          <w:sz w:val="20"/>
        </w:rPr>
        <w:t xml:space="preserve"> </w:t>
      </w:r>
      <w:proofErr w:type="spellStart"/>
      <w:r w:rsidRPr="00B94F8D">
        <w:rPr>
          <w:rFonts w:ascii="Tahoma" w:hAnsi="Tahoma" w:cs="Tahoma"/>
          <w:sz w:val="20"/>
        </w:rPr>
        <w:t>Cradle</w:t>
      </w:r>
      <w:proofErr w:type="spellEnd"/>
      <w:r w:rsidRPr="00B94F8D">
        <w:rPr>
          <w:rFonts w:ascii="Tahoma" w:hAnsi="Tahoma" w:cs="Tahoma"/>
          <w:sz w:val="20"/>
        </w:rPr>
        <w:t xml:space="preserve"> Certified® Bronze eingestuft sein.</w:t>
      </w:r>
    </w:p>
    <w:p w14:paraId="024B0A73" w14:textId="77777777" w:rsidR="006A618A" w:rsidRPr="00B94F8D" w:rsidRDefault="006A618A">
      <w:pPr>
        <w:autoSpaceDE w:val="0"/>
        <w:autoSpaceDN w:val="0"/>
        <w:rPr>
          <w:rFonts w:ascii="Tahoma" w:hAnsi="Tahoma" w:cs="Tahoma"/>
          <w:sz w:val="20"/>
          <w:szCs w:val="20"/>
        </w:rPr>
      </w:pPr>
    </w:p>
    <w:p w14:paraId="024B0A74" w14:textId="77777777" w:rsidR="006A618A" w:rsidRPr="00B94F8D" w:rsidRDefault="006A618A">
      <w:pPr>
        <w:pStyle w:val="Listenabsatz"/>
        <w:numPr>
          <w:ilvl w:val="0"/>
          <w:numId w:val="2"/>
        </w:numPr>
        <w:rPr>
          <w:rFonts w:ascii="Tahoma" w:hAnsi="Tahoma" w:cs="Tahoma"/>
          <w:sz w:val="20"/>
          <w:szCs w:val="20"/>
        </w:rPr>
      </w:pPr>
      <w:r w:rsidRPr="00B94F8D">
        <w:rPr>
          <w:rFonts w:ascii="Tahoma" w:hAnsi="Tahoma" w:cs="Tahoma"/>
          <w:sz w:val="20"/>
        </w:rPr>
        <w:t xml:space="preserve">Diese Werte werden anhand von Spektralmessungen gemäß EN 140 und ISO 9050:1990 berechnet. Der </w:t>
      </w:r>
      <w:proofErr w:type="spellStart"/>
      <w:r w:rsidRPr="00B94F8D">
        <w:rPr>
          <w:rFonts w:ascii="Tahoma" w:hAnsi="Tahoma" w:cs="Tahoma"/>
          <w:sz w:val="20"/>
        </w:rPr>
        <w:t>U</w:t>
      </w:r>
      <w:r w:rsidRPr="00B94F8D">
        <w:rPr>
          <w:rFonts w:ascii="Tahoma" w:hAnsi="Tahoma" w:cs="Tahoma"/>
          <w:sz w:val="20"/>
          <w:vertAlign w:val="subscript"/>
        </w:rPr>
        <w:t>g</w:t>
      </w:r>
      <w:proofErr w:type="spellEnd"/>
      <w:r w:rsidRPr="00B94F8D">
        <w:rPr>
          <w:rFonts w:ascii="Tahoma" w:hAnsi="Tahoma" w:cs="Tahoma"/>
          <w:sz w:val="20"/>
        </w:rPr>
        <w:t xml:space="preserve">-Wert wird gemäß EN 673 berechnet und gemäß EN 674 gemessen. Die Messung der </w:t>
      </w:r>
      <w:proofErr w:type="spellStart"/>
      <w:r w:rsidRPr="00B94F8D">
        <w:rPr>
          <w:rFonts w:ascii="Tahoma" w:hAnsi="Tahoma" w:cs="Tahoma"/>
          <w:sz w:val="20"/>
        </w:rPr>
        <w:t>Emissivität</w:t>
      </w:r>
      <w:proofErr w:type="spellEnd"/>
      <w:r w:rsidRPr="00B94F8D">
        <w:rPr>
          <w:rFonts w:ascii="Tahoma" w:hAnsi="Tahoma" w:cs="Tahoma"/>
          <w:sz w:val="20"/>
        </w:rPr>
        <w:t xml:space="preserve"> erfolgt gemäß EN 673 (Anhang A) sowie EN 12898.</w:t>
      </w:r>
    </w:p>
    <w:p w14:paraId="024B0A75" w14:textId="77777777" w:rsidR="00253C53" w:rsidRPr="00B94F8D" w:rsidRDefault="00253C53">
      <w:pPr>
        <w:rPr>
          <w:rFonts w:ascii="Tahoma" w:hAnsi="Tahoma" w:cs="Tahoma"/>
          <w:sz w:val="20"/>
          <w:szCs w:val="20"/>
        </w:rPr>
      </w:pPr>
    </w:p>
    <w:sectPr w:rsidR="00253C53" w:rsidRPr="00B94F8D">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73746" w14:textId="77777777" w:rsidR="001B0036" w:rsidRDefault="001B0036">
      <w:r>
        <w:separator/>
      </w:r>
    </w:p>
  </w:endnote>
  <w:endnote w:type="continuationSeparator" w:id="0">
    <w:p w14:paraId="5C27C1F1" w14:textId="77777777" w:rsidR="001B0036" w:rsidRDefault="001B0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E295B" w14:textId="77777777" w:rsidR="001B0036" w:rsidRDefault="001B0036">
      <w:r>
        <w:separator/>
      </w:r>
    </w:p>
  </w:footnote>
  <w:footnote w:type="continuationSeparator" w:id="0">
    <w:p w14:paraId="2A3A8739" w14:textId="77777777" w:rsidR="001B0036" w:rsidRDefault="001B0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0A7A" w14:textId="0F9C075D" w:rsidR="009A2B02" w:rsidRPr="00426E5E" w:rsidRDefault="007427B2">
    <w:pPr>
      <w:pStyle w:val="Kopfzeile"/>
      <w:rPr>
        <w:noProof/>
      </w:rPr>
    </w:pPr>
    <w:r>
      <w:rPr>
        <w:noProof/>
      </w:rPr>
      <w:fldChar w:fldCharType="begin"/>
    </w:r>
    <w:r>
      <w:rPr>
        <w:noProof/>
      </w:rPr>
      <w:instrText xml:space="preserve"> FILENAME   \* MERGEFORMAT </w:instrText>
    </w:r>
    <w:r>
      <w:rPr>
        <w:noProof/>
      </w:rPr>
      <w:fldChar w:fldCharType="separate"/>
    </w:r>
    <w:r w:rsidR="00001DD9">
      <w:rPr>
        <w:noProof/>
      </w:rPr>
      <w:fldChar w:fldCharType="begin"/>
    </w:r>
    <w:r w:rsidR="00001DD9">
      <w:rPr>
        <w:noProof/>
      </w:rPr>
      <w:instrText xml:space="preserve"> FILENAME   \* MERGEFORMAT </w:instrText>
    </w:r>
    <w:r w:rsidR="00001DD9">
      <w:rPr>
        <w:noProof/>
      </w:rPr>
      <w:fldChar w:fldCharType="separate"/>
    </w:r>
    <w:r w:rsidR="00001DD9">
      <w:rPr>
        <w:noProof/>
      </w:rPr>
      <w:t xml:space="preserve">TECH - </w:t>
    </w:r>
    <w:r w:rsidR="00426E5E" w:rsidRPr="00426E5E">
      <w:rPr>
        <w:noProof/>
      </w:rPr>
      <w:t xml:space="preserve">FINEO </w:t>
    </w:r>
    <w:r w:rsidR="007A7ED3">
      <w:rPr>
        <w:noProof/>
      </w:rPr>
      <w:t>Heritage Modern 8</w:t>
    </w:r>
    <w:r w:rsidR="00001DD9">
      <w:rPr>
        <w:noProof/>
      </w:rPr>
      <w:t xml:space="preserve"> - Specifications - 202</w:t>
    </w:r>
    <w:r w:rsidR="00861D8B">
      <w:rPr>
        <w:noProof/>
      </w:rPr>
      <w:t>5</w:t>
    </w:r>
    <w:r w:rsidR="00001DD9">
      <w:rPr>
        <w:noProof/>
      </w:rPr>
      <w:t xml:space="preserve"> </w:t>
    </w:r>
    <w:r w:rsidR="00861D8B">
      <w:rPr>
        <w:noProof/>
      </w:rPr>
      <w:t>03</w:t>
    </w:r>
    <w:r w:rsidR="00001DD9">
      <w:rPr>
        <w:noProof/>
      </w:rPr>
      <w:t xml:space="preserve"> </w:t>
    </w:r>
    <w:r w:rsidR="00861D8B">
      <w:rPr>
        <w:noProof/>
      </w:rPr>
      <w:t>07</w:t>
    </w:r>
    <w:r w:rsidR="00001DD9">
      <w:rPr>
        <w:noProof/>
      </w:rPr>
      <w:t xml:space="preserve"> - UK</w:t>
    </w:r>
    <w:r w:rsidR="00001DD9">
      <w:rPr>
        <w:noProof/>
      </w:rPr>
      <w:fldChar w:fldCharType="end"/>
    </w:r>
    <w:r>
      <w:rPr>
        <w:noProof/>
      </w:rPr>
      <w:fldChar w:fldCharType="end"/>
    </w:r>
    <w:r>
      <w:rPr>
        <w:noProof/>
      </w:rPr>
      <mc:AlternateContent>
        <mc:Choice Requires="wps">
          <w:drawing>
            <wp:anchor distT="0" distB="0" distL="114300" distR="114300" simplePos="0" relativeHeight="251659264" behindDoc="0" locked="0" layoutInCell="0" allowOverlap="1" wp14:anchorId="024B0A7B" wp14:editId="024B0A7C">
              <wp:simplePos x="0" y="0"/>
              <wp:positionH relativeFrom="page">
                <wp:posOffset>0</wp:posOffset>
              </wp:positionH>
              <wp:positionV relativeFrom="page">
                <wp:posOffset>190500</wp:posOffset>
              </wp:positionV>
              <wp:extent cx="7772400" cy="273050"/>
              <wp:effectExtent l="0" t="0" r="0" b="12700"/>
              <wp:wrapNone/>
              <wp:docPr id="1" name="MSIPCM18ba45f6999e0f5d1094e47e" descr="{&quot;HashCode&quot;:-1401405194,&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24B0A7D" w14:textId="77777777" w:rsidR="009A2B02" w:rsidRPr="009A2B02" w:rsidRDefault="009A2B02" w:rsidP="009A2B02">
                          <w:pPr>
                            <w:jc w:val="center"/>
                            <w:rPr>
                              <w:color w:val="000000"/>
                              <w:sz w:val="20"/>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24B0A7B" id="_x0000_t202" coordsize="21600,21600" o:spt="202" path="m,l,21600r21600,l21600,xe">
              <v:stroke joinstyle="miter"/>
              <v:path gradientshapeok="t" o:connecttype="rect"/>
            </v:shapetype>
            <v:shape id="MSIPCM18ba45f6999e0f5d1094e47e" o:spid="_x0000_s1026" type="#_x0000_t202" alt="{&quot;HashCode&quot;:-1401405194,&quot;Height&quot;:792.0,&quot;Width&quot;:612.0,&quot;Placement&quot;:&quot;Header&quot;,&quot;Index&quot;:&quot;Primary&quot;,&quot;Section&quot;:1,&quot;Top&quot;:0.0,&quot;Left&quot;:0.0}" style="position:absolute;margin-left:0;margin-top:1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" o:allowincell="f" filled="f" stroked="f" strokeweight=".5pt">
              <v:textbox inset=",0,,0">
                <w:txbxContent>
                  <w:p w14:paraId="024B0A7D" w14:textId="77777777" w:rsidR="009A2B02" w:rsidRPr="009A2B02" w:rsidRDefault="009A2B02" w:rsidP="009A2B02">
                    <w:pPr>
                      <w:jc w:val="center"/>
                      <w:rPr>
                        <w:color w:val="000000"/>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BD2607"/>
    <w:multiLevelType w:val="hybridMultilevel"/>
    <w:tmpl w:val="3A80BC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7C0636D3"/>
    <w:multiLevelType w:val="hybridMultilevel"/>
    <w:tmpl w:val="D646B65C"/>
    <w:lvl w:ilvl="0" w:tplc="F21CBE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B02"/>
    <w:rsid w:val="00001DD9"/>
    <w:rsid w:val="00020CB7"/>
    <w:rsid w:val="00055C05"/>
    <w:rsid w:val="00083C50"/>
    <w:rsid w:val="00097F39"/>
    <w:rsid w:val="000A36C7"/>
    <w:rsid w:val="00147547"/>
    <w:rsid w:val="00182AA8"/>
    <w:rsid w:val="00194230"/>
    <w:rsid w:val="00194D0F"/>
    <w:rsid w:val="001B0036"/>
    <w:rsid w:val="001C2193"/>
    <w:rsid w:val="00212937"/>
    <w:rsid w:val="00216186"/>
    <w:rsid w:val="00242BDF"/>
    <w:rsid w:val="00242CD7"/>
    <w:rsid w:val="00253C53"/>
    <w:rsid w:val="002551D0"/>
    <w:rsid w:val="00276D38"/>
    <w:rsid w:val="002B163C"/>
    <w:rsid w:val="002C504A"/>
    <w:rsid w:val="002E3591"/>
    <w:rsid w:val="002E5857"/>
    <w:rsid w:val="003037CB"/>
    <w:rsid w:val="00315A30"/>
    <w:rsid w:val="00346588"/>
    <w:rsid w:val="00364CAC"/>
    <w:rsid w:val="00384FE5"/>
    <w:rsid w:val="00392CA1"/>
    <w:rsid w:val="003B51DD"/>
    <w:rsid w:val="003C657A"/>
    <w:rsid w:val="003C6C77"/>
    <w:rsid w:val="003E3414"/>
    <w:rsid w:val="003F3F98"/>
    <w:rsid w:val="00426E5E"/>
    <w:rsid w:val="00447248"/>
    <w:rsid w:val="0045742E"/>
    <w:rsid w:val="004574FA"/>
    <w:rsid w:val="00464D98"/>
    <w:rsid w:val="004905B0"/>
    <w:rsid w:val="0053244E"/>
    <w:rsid w:val="00580FA9"/>
    <w:rsid w:val="005A7578"/>
    <w:rsid w:val="006202F3"/>
    <w:rsid w:val="006A618A"/>
    <w:rsid w:val="006F7BA4"/>
    <w:rsid w:val="0072008D"/>
    <w:rsid w:val="00720107"/>
    <w:rsid w:val="007244FA"/>
    <w:rsid w:val="00741E91"/>
    <w:rsid w:val="007427B2"/>
    <w:rsid w:val="00757507"/>
    <w:rsid w:val="00780A92"/>
    <w:rsid w:val="00793A14"/>
    <w:rsid w:val="00797BBB"/>
    <w:rsid w:val="007A7ED3"/>
    <w:rsid w:val="007E30E7"/>
    <w:rsid w:val="007E67CA"/>
    <w:rsid w:val="007E68B7"/>
    <w:rsid w:val="0083267D"/>
    <w:rsid w:val="00861D8B"/>
    <w:rsid w:val="008B0B9D"/>
    <w:rsid w:val="008E11DF"/>
    <w:rsid w:val="00901C1E"/>
    <w:rsid w:val="00923572"/>
    <w:rsid w:val="00942A00"/>
    <w:rsid w:val="0098719A"/>
    <w:rsid w:val="009879D0"/>
    <w:rsid w:val="009A2B02"/>
    <w:rsid w:val="009A6B3E"/>
    <w:rsid w:val="009D771A"/>
    <w:rsid w:val="00A0259E"/>
    <w:rsid w:val="00A07E51"/>
    <w:rsid w:val="00A93340"/>
    <w:rsid w:val="00AB5950"/>
    <w:rsid w:val="00AF5672"/>
    <w:rsid w:val="00B11735"/>
    <w:rsid w:val="00B12599"/>
    <w:rsid w:val="00B640A8"/>
    <w:rsid w:val="00B746AD"/>
    <w:rsid w:val="00B94F8D"/>
    <w:rsid w:val="00C466D6"/>
    <w:rsid w:val="00C5606B"/>
    <w:rsid w:val="00D055FA"/>
    <w:rsid w:val="00D90359"/>
    <w:rsid w:val="00D956D2"/>
    <w:rsid w:val="00DF01DE"/>
    <w:rsid w:val="00E13D0C"/>
    <w:rsid w:val="00E43DE9"/>
    <w:rsid w:val="00E5018B"/>
    <w:rsid w:val="00E504A7"/>
    <w:rsid w:val="00E747EA"/>
    <w:rsid w:val="00ED1ED6"/>
    <w:rsid w:val="00ED6B9D"/>
    <w:rsid w:val="00ED6CC8"/>
    <w:rsid w:val="00EE1E0D"/>
    <w:rsid w:val="00EE6875"/>
    <w:rsid w:val="00F121CA"/>
    <w:rsid w:val="00F47F13"/>
    <w:rsid w:val="00F54D3A"/>
    <w:rsid w:val="00F57346"/>
    <w:rsid w:val="00F835A8"/>
    <w:rsid w:val="00FA22C5"/>
    <w:rsid w:val="00FA4D6B"/>
    <w:rsid w:val="00FB4AA4"/>
    <w:rsid w:val="00FF0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B0A44"/>
  <w15:chartTrackingRefBased/>
  <w15:docId w15:val="{E9AFE9E1-6371-4CF4-A593-8037021E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76D38"/>
    <w:pPr>
      <w:spacing w:after="0" w:line="240" w:lineRule="auto"/>
    </w:pPr>
    <w:rPr>
      <w:rFonts w:ascii="Calibri" w:hAnsi="Calibri" w:cs="Calibri"/>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A2B02"/>
    <w:pPr>
      <w:tabs>
        <w:tab w:val="center" w:pos="4680"/>
        <w:tab w:val="right" w:pos="9360"/>
      </w:tabs>
    </w:pPr>
  </w:style>
  <w:style w:type="character" w:customStyle="1" w:styleId="KopfzeileZchn">
    <w:name w:val="Kopfzeile Zchn"/>
    <w:basedOn w:val="Absatz-Standardschriftart"/>
    <w:link w:val="Kopfzeile"/>
    <w:uiPriority w:val="99"/>
    <w:rsid w:val="009A2B02"/>
  </w:style>
  <w:style w:type="paragraph" w:styleId="Fuzeile">
    <w:name w:val="footer"/>
    <w:basedOn w:val="Standard"/>
    <w:link w:val="FuzeileZchn"/>
    <w:uiPriority w:val="99"/>
    <w:unhideWhenUsed/>
    <w:rsid w:val="009A2B02"/>
    <w:pPr>
      <w:tabs>
        <w:tab w:val="center" w:pos="4680"/>
        <w:tab w:val="right" w:pos="9360"/>
      </w:tabs>
    </w:pPr>
  </w:style>
  <w:style w:type="character" w:customStyle="1" w:styleId="FuzeileZchn">
    <w:name w:val="Fußzeile Zchn"/>
    <w:basedOn w:val="Absatz-Standardschriftart"/>
    <w:link w:val="Fuzeile"/>
    <w:uiPriority w:val="99"/>
    <w:rsid w:val="009A2B02"/>
  </w:style>
  <w:style w:type="paragraph" w:styleId="Listenabsatz">
    <w:name w:val="List Paragraph"/>
    <w:basedOn w:val="Standard"/>
    <w:uiPriority w:val="34"/>
    <w:qFormat/>
    <w:rsid w:val="00276D38"/>
    <w:pPr>
      <w:ind w:left="720"/>
    </w:pPr>
  </w:style>
  <w:style w:type="table" w:styleId="Tabellenraster">
    <w:name w:val="Table Grid"/>
    <w:basedOn w:val="NormaleTabelle"/>
    <w:uiPriority w:val="39"/>
    <w:rsid w:val="00A07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64250">
      <w:bodyDiv w:val="1"/>
      <w:marLeft w:val="0"/>
      <w:marRight w:val="0"/>
      <w:marTop w:val="0"/>
      <w:marBottom w:val="0"/>
      <w:divBdr>
        <w:top w:val="none" w:sz="0" w:space="0" w:color="auto"/>
        <w:left w:val="none" w:sz="0" w:space="0" w:color="auto"/>
        <w:bottom w:val="none" w:sz="0" w:space="0" w:color="auto"/>
        <w:right w:val="none" w:sz="0" w:space="0" w:color="auto"/>
      </w:divBdr>
    </w:div>
    <w:div w:id="760611410">
      <w:bodyDiv w:val="1"/>
      <w:marLeft w:val="0"/>
      <w:marRight w:val="0"/>
      <w:marTop w:val="0"/>
      <w:marBottom w:val="0"/>
      <w:divBdr>
        <w:top w:val="none" w:sz="0" w:space="0" w:color="auto"/>
        <w:left w:val="none" w:sz="0" w:space="0" w:color="auto"/>
        <w:bottom w:val="none" w:sz="0" w:space="0" w:color="auto"/>
        <w:right w:val="none" w:sz="0" w:space="0" w:color="auto"/>
      </w:divBdr>
    </w:div>
    <w:div w:id="1416323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pe:Receivers xmlns:spe="http://schemas.microsoft.com/sharepoint/events" xmlns:star_td="http://www.star-group.net/schemas/transit/filters/textdata">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xmlns:star_td="http://www.star-group.net/schemas/transit/filters/textdata" ct:_="" ma:_="" ma:contentTypeName="Document" ma:contentTypeID="0x010100EA8999ECB9F50341B5565A33F17A0115" ma:contentTypeVersion="12" ma:contentTypeDescription="Create a new document." ma:contentTypeScope="" ma:versionID="3ab3ef5c2ebebac2cd0228458d9c516d">
  <xsd:schema xmlns:xsd="http://www.w3.org/2001/XMLSchema" xmlns:p="http://schemas.microsoft.com/office/2006/metadata/properties" xmlns:ns2="dd4542b5-9512-489e-8b92-c0f793fdc96b" xmlns:ns3="a8a99508-b824-4f9f-a87a-001fedcc66c3" xmlns:xs="http://www.w3.org/2001/XMLSchema" targetNamespace="http://schemas.microsoft.com/office/2006/metadata/properties" ma:root="true" ma:fieldsID="e39aadd96850e0d9214689d77936b70c" ns2:_="" ns3:_="">
    <xsd:import xmlns:xs="http://www.w3.org/2001/XMLSchema" xmlns:xsd="http://www.w3.org/2001/XMLSchema" namespace="dd4542b5-9512-489e-8b92-c0f793fdc96b"/>
    <xsd:import xmlns:xs="http://www.w3.org/2001/XMLSchema" xmlns:xsd="http://www.w3.org/2001/XMLSchema" namespace="a8a99508-b824-4f9f-a87a-001fedcc66c3"/>
    <xsd:element xmlns:xs="http://www.w3.org/2001/XMLSchema" xmlns:xsd="http://www.w3.org/2001/XMLSchema" name="properties">
      <xs:complexType xmlns:xsd="http://www.w3.org/2001/XMLSchema" xmlns:xs="http://www.w3.org/2001/XMLSchema">
        <xsd:sequence xmlns:xs="http://www.w3.org/2001/XMLSchema" xmlns:xsd="http://www.w3.org/2001/XMLSchema">
          <xs:element xmlns:xsd="http://www.w3.org/2001/XMLSchema" xmlns:xs="http://www.w3.org/2001/XMLSchema" name="documentManagement">
            <xsd:complexType xmlns:xs="http://www.w3.org/2001/XMLSchema" xmlns:xsd="http://www.w3.org/2001/XMLSchema">
              <xs:all xmlns:xsd="http://www.w3.org/2001/XMLSchema" xmlns:xs="http://www.w3.org/2001/XMLSchema">
                <xsd:element xmlns:xs="http://www.w3.org/2001/XMLSchema" xmlns:xsd="http://www.w3.org/2001/XMLSchema" ref="ns2:_dlc_DocId" minOccurs="0"/>
                <xsd:element xmlns:xs="http://www.w3.org/2001/XMLSchema" xmlns:xsd="http://www.w3.org/2001/XMLSchema" ref="ns2:_dlc_DocIdUrl" minOccurs="0"/>
                <xsd:element xmlns:xs="http://www.w3.org/2001/XMLSchema" xmlns:xsd="http://www.w3.org/2001/XMLSchema" ref="ns2:_dlc_DocIdPersistId" minOccurs="0"/>
                <xsd:element xmlns:xs="http://www.w3.org/2001/XMLSchema" xmlns:xsd="http://www.w3.org/2001/XMLSchema" ref="ns3:MediaServiceMetadata" minOccurs="0"/>
                <xsd:element xmlns:xs="http://www.w3.org/2001/XMLSchema" xmlns:xsd="http://www.w3.org/2001/XMLSchema" ref="ns3:MediaServiceFastMetadata" minOccurs="0"/>
                <xsd:element xmlns:xs="http://www.w3.org/2001/XMLSchema" xmlns:xsd="http://www.w3.org/2001/XMLSchema" ref="ns2:SharedWithUsers" minOccurs="0"/>
                <xsd:element xmlns:xs="http://www.w3.org/2001/XMLSchema" xmlns:xsd="http://www.w3.org/2001/XMLSchema" ref="ns2:SharedWithDetails" minOccurs="0"/>
                <xsd:element xmlns:xs="http://www.w3.org/2001/XMLSchema" xmlns:xsd="http://www.w3.org/2001/XMLSchema" ref="ns3:MediaServiceDateTaken" minOccurs="0"/>
                <xsd:element xmlns:xs="http://www.w3.org/2001/XMLSchema" xmlns:xsd="http://www.w3.org/2001/XMLSchema" ref="ns3:MediaServiceAutoTags" minOccurs="0"/>
                <xsd:element xmlns:xs="http://www.w3.org/2001/XMLSchema" xmlns:xsd="http://www.w3.org/2001/XMLSchema" ref="ns3:MediaServiceGenerationTime" minOccurs="0"/>
                <xsd:element xmlns:xs="http://www.w3.org/2001/XMLSchema" xmlns:xsd="http://www.w3.org/2001/XMLSchema" ref="ns3:MediaServiceEventHashCode" minOccurs="0"/>
                <xsd:element xmlns:xs="http://www.w3.org/2001/XMLSchema" xmlns:xsd="http://www.w3.org/2001/XMLSchema" ref="ns3:MediaServiceOCR" minOccurs="0"/>
                <xsd:element xmlns:xs="http://www.w3.org/2001/XMLSchema" xmlns:xsd="http://www.w3.org/2001/XMLSchema" ref="ns3:MediaServiceAutoKeyPoints" minOccurs="0"/>
                <xsd:element xmlns:xs="http://www.w3.org/2001/XMLSchema" xmlns:xsd="http://www.w3.org/2001/XMLSchema" ref="ns3:MediaServiceKeyPoints" minOccurs="0"/>
              </xs:all>
            </xsd:complexType>
          </xs:element>
        </xsd:sequence>
      </xs:complexType>
    </xsd:element>
  </xsd:schema>
  <xsd:schema xmlns:xsd="http://www.w3.org/2001/XMLSchema" xmlns:dms="http://schemas.microsoft.com/office/2006/documentManagement/types" xmlns:pc="http://schemas.microsoft.com/office/infopath/2007/PartnerControls" xmlns:xs="http://www.w3.org/2001/XMLSchema" targetNamespace="dd4542b5-9512-489e-8b92-c0f793fdc96b"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_dlc_DocId" ma:index="8" nillable="true" ma:displayName="Document ID Value" ma:description="The value of the document ID assigned to this item." ma:internalName="_dlc_DocId"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_dlc_DocIdUrl" ma:index="9" nillable="true" ma:displayName="Document ID" ma:description="Permanent link to this document." ma:hidden="true" ma:internalName="_dlc_DocIdUrl" ma:readOnly="true">
      <xs:complexType xmlns:xsd="http://www.w3.org/2001/XMLSchema" xmlns:xs="http://www.w3.org/2001/XMLSchema">
        <xsd:complexContent xmlns:xs="http://www.w3.org/2001/XMLSchema" xmlns:xsd="http://www.w3.org/2001/XMLSchema">
          <xs:extension xmlns:xsd="http://www.w3.org/2001/XMLSchema" xmlns:xs="http://www.w3.org/2001/XMLSchema" base="dms:URL">
            <xsd:sequence xmlns:xs="http://www.w3.org/2001/XMLSchema" xmlns:xsd="http://www.w3.org/2001/XMLSchema">
              <xs:element xmlns:xsd="http://www.w3.org/2001/XMLSchema" xmlns:xs="http://www.w3.org/2001/XMLSchema" name="Url" type="dms:ValidUrl" minOccurs="0" nillable="true"/>
              <xs:element xmlns:xsd="http://www.w3.org/2001/XMLSchema" xmlns:xs="http://www.w3.org/2001/XMLSchema" name="Description" type="xsd:string" nillable="true"/>
            </xsd:sequence>
          </xs:extension>
        </xsd:complexContent>
      </xs:complexType>
    </xsd:element>
    <xsd:element xmlns:xs="http://www.w3.org/2001/XMLSchema" xmlns:xsd="http://www.w3.org/2001/XMLSchema" name="_dlc_DocIdPersistId" ma:index="10" nillable="true" ma:displayName="Persist ID" ma:description="Keep ID on add." ma:hidden="true" ma:internalName="_dlc_DocIdPersistId" ma:readOnly="true">
      <xs:simpleType xmlns:xsd="http://www.w3.org/2001/XMLSchema" xmlns:xs="http://www.w3.org/2001/XMLSchema">
        <xsd:restriction xmlns:xs="http://www.w3.org/2001/XMLSchema" xmlns:xsd="http://www.w3.org/2001/XMLSchema" base="dms:Boolean"/>
      </xs:simpleType>
    </xsd:element>
    <xsd:element xmlns:xs="http://www.w3.org/2001/XMLSchema" xmlns:xsd="http://www.w3.org/2001/XMLSchema" name="SharedWithUsers" ma:index="13" nillable="true" ma:displayName="Shared With" ma:internalName="SharedWithUsers" ma:readOnly="true">
      <xs:complexType xmlns:xsd="http://www.w3.org/2001/XMLSchema" xmlns:xs="http://www.w3.org/2001/XMLSchema">
        <xsd:complexContent xmlns:xs="http://www.w3.org/2001/XMLSchema" xmlns:xsd="http://www.w3.org/2001/XMLSchema">
          <xs:extension xmlns:xsd="http://www.w3.org/2001/XMLSchema" xmlns:xs="http://www.w3.org/2001/XMLSchema" base="dms:UserMulti">
            <xsd:sequence xmlns:xs="http://www.w3.org/2001/XMLSchema" xmlns:xsd="http://www.w3.org/2001/XMLSchema">
              <xs:element xmlns:xsd="http://www.w3.org/2001/XMLSchema" xmlns:xs="http://www.w3.org/2001/XMLSchema" name="UserInfo" minOccurs="0" maxOccurs="unbounded">
                <xsd:complexType xmlns:xs="http://www.w3.org/2001/XMLSchema" xmlns:xsd="http://www.w3.org/2001/XMLSchema">
                  <xs:sequence xmlns:xsd="http://www.w3.org/2001/XMLSchema" xmlns:xs="http://www.w3.org/2001/XMLSchema">
                    <xsd:element xmlns:xs="http://www.w3.org/2001/XMLSchema" xmlns:xsd="http://www.w3.org/2001/XMLSchema" name="DisplayName" type="xsd:string" minOccurs="0"/>
                    <xsd:element xmlns:xs="http://www.w3.org/2001/XMLSchema" xmlns:xsd="http://www.w3.org/2001/XMLSchema" name="AccountId" type="dms:UserId" minOccurs="0" nillable="true"/>
                    <xsd:element xmlns:xs="http://www.w3.org/2001/XMLSchema" xmlns:xsd="http://www.w3.org/2001/XMLSchema" name="AccountType" type="xsd:string" minOccurs="0"/>
                  </xs:sequence>
                </xsd:complexType>
              </xs:element>
            </xsd:sequence>
          </xs:extension>
        </xsd:complexContent>
      </xs:complexType>
    </xsd:element>
    <xsd:element xmlns:xs="http://www.w3.org/2001/XMLSchema" xmlns:xsd="http://www.w3.org/2001/XMLSchema" name="SharedWithDetails" ma:index="14" nillable="true" ma:displayName="Shared With Details" ma:internalName="SharedWithDetail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xsd="http://www.w3.org/2001/XMLSchema" xmlns:dms="http://schemas.microsoft.com/office/2006/documentManagement/types" xmlns:pc="http://schemas.microsoft.com/office/infopath/2007/PartnerControls" xmlns:xs="http://www.w3.org/2001/XMLSchema" targetNamespace="a8a99508-b824-4f9f-a87a-001fedcc66c3" elementFormDefault="qualified">
    <xsd:import xmlns:xs="http://www.w3.org/2001/XMLSchema" xmlns:xsd="http://www.w3.org/2001/XMLSchema" namespace="http://schemas.microsoft.com/office/2006/documentManagement/types"/>
    <xsd:import xmlns:xs="http://www.w3.org/2001/XMLSchema" xmlns:xsd="http://www.w3.org/2001/XMLSchema" namespace="http://schemas.microsoft.com/office/infopath/2007/PartnerControls"/>
    <xsd:element xmlns:xs="http://www.w3.org/2001/XMLSchema" xmlns:xsd="http://www.w3.org/2001/XMLSchema" name="MediaServiceMetadata" ma:index="11" nillable="true" ma:displayName="MediaServiceMetadata" ma:hidden="true" ma:internalName="MediaService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FastMetadata" ma:index="12" nillable="true" ma:displayName="MediaServiceFastMetadata" ma:hidden="true" ma:internalName="MediaServiceFastMetadata"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DateTaken" ma:index="15" nillable="true" ma:displayName="MediaServiceDateTaken" ma:hidden="true" ma:internalName="MediaServiceDateTaken"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AutoTags" ma:index="16" nillable="true" ma:displayName="Tags" ma:internalName="MediaServiceAutoTags"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GenerationTime" ma:index="17" nillable="true" ma:displayName="MediaServiceGenerationTime" ma:hidden="true" ma:internalName="MediaServiceGenerationTim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EventHashCode" ma:index="18" nillable="true" ma:displayName="MediaServiceEventHashCode" ma:hidden="true" ma:internalName="MediaServiceEventHashCode" ma:readOnly="true">
      <xs:simpleType xmlns:xsd="http://www.w3.org/2001/XMLSchema" xmlns:xs="http://www.w3.org/2001/XMLSchema">
        <xsd:restriction xmlns:xs="http://www.w3.org/2001/XMLSchema" xmlns:xsd="http://www.w3.org/2001/XMLSchema" base="dms:Text"/>
      </xs:simpleType>
    </xsd:element>
    <xsd:element xmlns:xs="http://www.w3.org/2001/XMLSchema" xmlns:xsd="http://www.w3.org/2001/XMLSchema" name="MediaServiceOCR" ma:index="19" nillable="true" ma:displayName="Extracted Text" ma:internalName="MediaServiceOCR"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element xmlns:xs="http://www.w3.org/2001/XMLSchema" xmlns:xsd="http://www.w3.org/2001/XMLSchema" name="MediaServiceAutoKeyPoints" ma:index="20" nillable="true" ma:displayName="MediaServiceAutoKeyPoints" ma:hidden="true" ma:internalName="MediaServiceAutoKeyPoints" ma:readOnly="true">
      <xs:simpleType xmlns:xsd="http://www.w3.org/2001/XMLSchema" xmlns:xs="http://www.w3.org/2001/XMLSchema">
        <xsd:restriction xmlns:xs="http://www.w3.org/2001/XMLSchema" xmlns:xsd="http://www.w3.org/2001/XMLSchema" base="dms:Note"/>
      </xs:simpleType>
    </xsd:element>
    <xsd:element xmlns:xs="http://www.w3.org/2001/XMLSchema" xmlns:xsd="http://www.w3.org/2001/XMLSchema" name="MediaServiceKeyPoints" ma:index="21" nillable="true" ma:displayName="KeyPoints" ma:internalName="MediaServiceKeyPoints" ma:readOnly="true">
      <xs:simpleType xmlns:xsd="http://www.w3.org/2001/XMLSchema" xmlns:xs="http://www.w3.org/2001/XMLSchema">
        <xsd:restriction xmlns:xs="http://www.w3.org/2001/XMLSchema" xmlns:xsd="http://www.w3.org/2001/XMLSchema" base="dms:Note">
          <xs:maxLength xmlns:xsd="http://www.w3.org/2001/XMLSchema" xmlns:xs="http://www.w3.org/2001/XMLSchema" value="255"/>
        </xsd:restriction>
      </xs: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xmlns:star_td="http://www.star-group.net/schemas/transit/filters/textdata">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_dlc_DocId xmlns="dd4542b5-9512-489e-8b92-c0f793fdc96b">SCW3DH4A5WXC-1348424226-161801</_dlc_DocId>
    <_dlc_DocIdUrl xmlns="dd4542b5-9512-489e-8b92-c0f793fdc96b">
      <Url>https://agcgreur.sharepoint.com/sites/Fineo/_layouts/15/DocIdRedir.aspx?ID=SCW3DH4A5WXC-1348424226-161801</Url>
      <Description>SCW3DH4A5WXC-1348424226-161801</Description>
    </_dlc_DocIdUrl>
  </documentManagement>
</p:properties>
</file>

<file path=customXml/itemProps1.xml><?xml version="1.0" encoding="utf-8"?>
<ds:datastoreItem xmlns:ds="http://schemas.openxmlformats.org/officeDocument/2006/customXml" ds:itemID="{C9482AE0-FA99-49B3-8F8C-61D3C3B7606E}">
  <ds:schemaRefs>
    <ds:schemaRef ds:uri="http://schemas.microsoft.com/sharepoint/events"/>
    <ds:schemaRef ds:uri="http://www.star-group.net/schemas/transit/filters/textdata"/>
  </ds:schemaRefs>
</ds:datastoreItem>
</file>

<file path=customXml/itemProps2.xml><?xml version="1.0" encoding="utf-8"?>
<ds:datastoreItem xmlns:ds="http://schemas.openxmlformats.org/officeDocument/2006/customXml" ds:itemID="{2F03C3C6-A2B1-4CAE-9BA9-013927BD0BD4}">
  <ds:schemaRefs>
    <ds:schemaRef ds:uri="http://schemas.microsoft.com/office/2006/metadata/contentType"/>
    <ds:schemaRef ds:uri="http://schemas.microsoft.com/office/2006/metadata/properties/metaAttributes"/>
    <ds:schemaRef ds:uri="http://www.star-group.net/schemas/transit/filters/textdata"/>
    <ds:schemaRef ds:uri="http://www.w3.org/2001/XMLSchema"/>
    <ds:schemaRef ds:uri="http://schemas.microsoft.com/office/2006/metadata/properties"/>
    <ds:schemaRef ds:uri="dd4542b5-9512-489e-8b92-c0f793fdc96b"/>
    <ds:schemaRef ds:uri="a8a99508-b824-4f9f-a87a-001fedcc66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CE832-B310-484E-9AA0-0E1612EE0AF0}">
  <ds:schemaRefs>
    <ds:schemaRef ds:uri="http://schemas.microsoft.com/sharepoint/v3/contenttype/forms"/>
    <ds:schemaRef ds:uri="http://www.star-group.net/schemas/transit/filters/textdata"/>
  </ds:schemaRefs>
</ds:datastoreItem>
</file>

<file path=customXml/itemProps4.xml><?xml version="1.0" encoding="utf-8"?>
<ds:datastoreItem xmlns:ds="http://schemas.openxmlformats.org/officeDocument/2006/customXml" ds:itemID="{05A93334-4E9C-4931-B292-EFF2BEC7B587}">
  <ds:schemaRefs>
    <ds:schemaRef ds:uri="http://schemas.microsoft.com/office/2006/metadata/properties"/>
    <ds:schemaRef ds:uri="http://schemas.microsoft.com/office/infopath/2007/PartnerControls"/>
    <ds:schemaRef ds:uri="http://www.star-group.net/schemas/transit/filters/textdata"/>
    <ds:schemaRef ds:uri="dd4542b5-9512-489e-8b92-c0f793fdc96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2284</Characters>
  <Application>Microsoft Office Word</Application>
  <DocSecurity>0</DocSecurity>
  <Lines>67</Lines>
  <Paragraphs>41</Paragraphs>
  <ScaleCrop>false</ScaleCrop>
  <HeadingPairs>
    <vt:vector size="2" baseType="variant">
      <vt:variant>
        <vt:lpstr>Title</vt:lpstr>
      </vt:variant>
      <vt:variant>
        <vt:i4>1</vt:i4>
      </vt:variant>
    </vt:vector>
  </HeadingPairs>
  <TitlesOfParts>
    <vt:vector size="1" baseType="lpstr">
      <vt:lpstr/>
    </vt:vector>
  </TitlesOfParts>
  <Company>AGC</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Caestecker Alex</dc:creator>
  <cp:keywords/>
  <dc:description/>
  <cp:lastModifiedBy>Lektor</cp:lastModifiedBy>
  <cp:revision>2</cp:revision>
  <dcterms:created xsi:type="dcterms:W3CDTF">2025-04-03T22:26:00Z</dcterms:created>
  <dcterms:modified xsi:type="dcterms:W3CDTF">2025-04-03T22:26:00Z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591ad2d-c74e-4bcc-a079-aa036b04f981_Enabled">
    <vt:lpwstr>True</vt:lpwstr>
  </property>
  <property fmtid="{D5CDD505-2E9C-101B-9397-08002B2CF9AE}" pid="3" name="MSIP_Label_7591ad2d-c74e-4bcc-a079-aa036b04f981_SiteId">
    <vt:lpwstr>faa6053b-36c4-4c36-af04-796200c185bf</vt:lpwstr>
  </property>
  <property fmtid="{D5CDD505-2E9C-101B-9397-08002B2CF9AE}" pid="4" name="MSIP_Label_7591ad2d-c74e-4bcc-a079-aa036b04f981_Owner">
    <vt:lpwstr>Alex.Caestecker@eu.agc.com</vt:lpwstr>
  </property>
  <property fmtid="{D5CDD505-2E9C-101B-9397-08002B2CF9AE}" pid="5" name="MSIP_Label_7591ad2d-c74e-4bcc-a079-aa036b04f981_SetDate">
    <vt:lpwstr>2020-01-14T16:02:01.4631069Z</vt:lpwstr>
  </property>
  <property fmtid="{D5CDD505-2E9C-101B-9397-08002B2CF9AE}" pid="6" name="MSIP_Label_7591ad2d-c74e-4bcc-a079-aa036b04f981_Name">
    <vt:lpwstr>Others</vt:lpwstr>
  </property>
  <property fmtid="{D5CDD505-2E9C-101B-9397-08002B2CF9AE}" pid="7" name="MSIP_Label_7591ad2d-c74e-4bcc-a079-aa036b04f981_Application">
    <vt:lpwstr>Microsoft Azure Information Protection</vt:lpwstr>
  </property>
  <property fmtid="{D5CDD505-2E9C-101B-9397-08002B2CF9AE}" pid="8" name="MSIP_Label_7591ad2d-c74e-4bcc-a079-aa036b04f981_Extended_MSFT_Method">
    <vt:lpwstr>Manual</vt:lpwstr>
  </property>
  <property fmtid="{D5CDD505-2E9C-101B-9397-08002B2CF9AE}" pid="9" name="ContentTypeId">
    <vt:lpwstr>0x010100EA8999ECB9F50341B5565A33F17A0115</vt:lpwstr>
  </property>
  <property fmtid="{D5CDD505-2E9C-101B-9397-08002B2CF9AE}" pid="10" name="_dlc_DocIdItemGuid">
    <vt:lpwstr>08cebef0-9409-4e39-a708-0036a0771fd2</vt:lpwstr>
  </property>
  <property fmtid="{D5CDD505-2E9C-101B-9397-08002B2CF9AE}" pid="11" name="Order">
    <vt:r8>16180100</vt:r8>
  </property>
  <property fmtid="{D5CDD505-2E9C-101B-9397-08002B2CF9AE}" pid="12" name="_ExtendedDescription">
    <vt:lpwstr/>
  </property>
  <property fmtid="{D5CDD505-2E9C-101B-9397-08002B2CF9AE}" pid="13" name="MSIP_Label_9b500289-1a9c-442f-923d-4f95209608d2_Enabled">
    <vt:lpwstr>true</vt:lpwstr>
  </property>
  <property fmtid="{D5CDD505-2E9C-101B-9397-08002B2CF9AE}" pid="14" name="MSIP_Label_9b500289-1a9c-442f-923d-4f95209608d2_SetDate">
    <vt:lpwstr>2024-12-11T19:14:37Z</vt:lpwstr>
  </property>
  <property fmtid="{D5CDD505-2E9C-101B-9397-08002B2CF9AE}" pid="15" name="MSIP_Label_9b500289-1a9c-442f-923d-4f95209608d2_Method">
    <vt:lpwstr>Privileged</vt:lpwstr>
  </property>
  <property fmtid="{D5CDD505-2E9C-101B-9397-08002B2CF9AE}" pid="16" name="MSIP_Label_9b500289-1a9c-442f-923d-4f95209608d2_Name">
    <vt:lpwstr>GCEP2 - Others</vt:lpwstr>
  </property>
  <property fmtid="{D5CDD505-2E9C-101B-9397-08002B2CF9AE}" pid="17" name="MSIP_Label_9b500289-1a9c-442f-923d-4f95209608d2_SiteId">
    <vt:lpwstr>90c56ca2-d892-45ce-810d-6cf368facdb3</vt:lpwstr>
  </property>
  <property fmtid="{D5CDD505-2E9C-101B-9397-08002B2CF9AE}" pid="18" name="MSIP_Label_9b500289-1a9c-442f-923d-4f95209608d2_ActionId">
    <vt:lpwstr>be905bfc-2bf2-444c-a462-f9575bc6b8d9</vt:lpwstr>
  </property>
  <property fmtid="{D5CDD505-2E9C-101B-9397-08002B2CF9AE}" pid="19" name="MSIP_Label_9b500289-1a9c-442f-923d-4f95209608d2_ContentBits">
    <vt:lpwstr>0</vt:lpwstr>
  </property>
</Properties>
</file>